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B8CD8D" w14:textId="2B5D2514" w:rsidR="002A5E06" w:rsidRPr="00F97BEF" w:rsidRDefault="0063595E" w:rsidP="007A7B70">
      <w:pPr>
        <w:spacing w:after="360"/>
        <w:jc w:val="center"/>
        <w:rPr>
          <w:b/>
          <w:bCs/>
        </w:rPr>
      </w:pPr>
      <w:r w:rsidRPr="0063595E">
        <w:rPr>
          <w:b/>
          <w:bCs/>
        </w:rPr>
        <w:t>Λογισμικό</w:t>
      </w:r>
      <w:r w:rsidRPr="00F97BEF">
        <w:rPr>
          <w:b/>
          <w:bCs/>
        </w:rPr>
        <w:t xml:space="preserve"> </w:t>
      </w:r>
      <w:proofErr w:type="spellStart"/>
      <w:r w:rsidRPr="0063595E">
        <w:rPr>
          <w:b/>
          <w:bCs/>
          <w:i/>
          <w:iCs/>
          <w:lang w:val="en-GB"/>
        </w:rPr>
        <w:t>Elipsoidal</w:t>
      </w:r>
      <w:proofErr w:type="spellEnd"/>
      <w:r>
        <w:rPr>
          <w:b/>
          <w:bCs/>
          <w:i/>
          <w:iCs/>
        </w:rPr>
        <w:t xml:space="preserve"> </w:t>
      </w:r>
      <w:r w:rsidRPr="00F97BEF">
        <w:rPr>
          <w:b/>
          <w:bCs/>
          <w:i/>
          <w:iCs/>
        </w:rPr>
        <w:t xml:space="preserve"> </w:t>
      </w:r>
      <w:r w:rsidRPr="0063595E">
        <w:rPr>
          <w:b/>
          <w:bCs/>
          <w:i/>
          <w:iCs/>
          <w:lang w:val="en-GB"/>
        </w:rPr>
        <w:t>Sailings</w:t>
      </w:r>
      <w:r w:rsidRPr="00F97BEF">
        <w:rPr>
          <w:b/>
          <w:bCs/>
          <w:i/>
          <w:iCs/>
        </w:rPr>
        <w:t xml:space="preserve"> </w:t>
      </w:r>
    </w:p>
    <w:p w14:paraId="2E0618E3" w14:textId="77777777" w:rsidR="00924F11" w:rsidRDefault="0063595E" w:rsidP="00EA6E81">
      <w:pPr>
        <w:pStyle w:val="body"/>
        <w:spacing w:after="120"/>
      </w:pPr>
      <w:bookmarkStart w:id="0" w:name="_Hlk163599904"/>
      <w:bookmarkStart w:id="1" w:name="_Hlk163599092"/>
      <w:r>
        <w:t>Το</w:t>
      </w:r>
      <w:r w:rsidRPr="00875B95">
        <w:t xml:space="preserve"> λογισμικό “Ellipsoidal_Sailings” </w:t>
      </w:r>
      <w:r>
        <w:t xml:space="preserve">χρησιμοποιείται για την ακριβή επίλυση των </w:t>
      </w:r>
      <w:r w:rsidR="00EA6E81">
        <w:t xml:space="preserve">βασικών </w:t>
      </w:r>
      <w:r>
        <w:t xml:space="preserve">θεμελιωδών προβλημάτων </w:t>
      </w:r>
      <w:r w:rsidR="00F148D7">
        <w:t>ναυσιπλοΐας</w:t>
      </w:r>
      <w:r>
        <w:t xml:space="preserve"> </w:t>
      </w:r>
      <w:r w:rsidR="00EA6E81">
        <w:t xml:space="preserve">στην επιφάνεια του ελλειψοειδούς εκ περιστροφής (πρόβλημα </w:t>
      </w:r>
      <w:r>
        <w:t xml:space="preserve">λοξοδρομικού πλου </w:t>
      </w:r>
      <w:r w:rsidR="00EA6E81">
        <w:t>και πρόβλημα πλου ελάχιστης διαδρομής  στο μέγιστο ελλειπτικό τόξο</w:t>
      </w:r>
      <w:r>
        <w:t>.</w:t>
      </w:r>
      <w:bookmarkEnd w:id="0"/>
      <w:r w:rsidR="007A7B70" w:rsidRPr="007A7B70">
        <w:t xml:space="preserve"> </w:t>
      </w:r>
    </w:p>
    <w:p w14:paraId="013D2668" w14:textId="4724F9D1" w:rsidR="007A7B70" w:rsidRDefault="007A7B70" w:rsidP="00EA6E81">
      <w:pPr>
        <w:pStyle w:val="body"/>
        <w:spacing w:after="120"/>
      </w:pPr>
      <w:r w:rsidRPr="00993522">
        <w:t>Για τη χρήση του δεν απαιτείται εγκατάσταση, αλλά μόνο αντιγραφή του φακέλου (</w:t>
      </w:r>
      <w:r w:rsidRPr="00993522">
        <w:rPr>
          <w:lang w:val="en-US"/>
        </w:rPr>
        <w:t>directory</w:t>
      </w:r>
      <w:r w:rsidRPr="00993522">
        <w:t xml:space="preserve">): </w:t>
      </w:r>
      <w:bookmarkStart w:id="2" w:name="_Hlk164006695"/>
      <w:r w:rsidR="00924F11" w:rsidRPr="00924F11">
        <w:rPr>
          <w:i/>
          <w:iCs/>
        </w:rPr>
        <w:t>“Elipsoidal</w:t>
      </w:r>
      <w:r w:rsidR="00AA7EE9" w:rsidRPr="00AA7EE9">
        <w:rPr>
          <w:i/>
          <w:iCs/>
        </w:rPr>
        <w:t>-</w:t>
      </w:r>
      <w:r w:rsidR="00924F11" w:rsidRPr="00924F11">
        <w:rPr>
          <w:i/>
          <w:iCs/>
        </w:rPr>
        <w:t>Sailings”</w:t>
      </w:r>
      <w:r w:rsidRPr="00993522">
        <w:t xml:space="preserve"> </w:t>
      </w:r>
      <w:bookmarkEnd w:id="2"/>
      <w:r w:rsidRPr="00993522">
        <w:t>με όλα τα αρχεία που περιέχει σε μία θέση του σκληρού δίσκου, π.χ., στη θέση</w:t>
      </w:r>
      <w:r w:rsidR="00EA6E81">
        <w:t xml:space="preserve"> </w:t>
      </w:r>
      <w:r w:rsidR="00EA6E81" w:rsidRPr="00EA6E81">
        <w:rPr>
          <w:i/>
          <w:iCs/>
        </w:rPr>
        <w:t>“</w:t>
      </w:r>
      <w:r w:rsidR="00EA6E81" w:rsidRPr="00EA6E81">
        <w:rPr>
          <w:i/>
          <w:iCs/>
          <w:lang w:val="en-US"/>
        </w:rPr>
        <w:t>c</w:t>
      </w:r>
      <w:r w:rsidRPr="00EA6E81">
        <w:rPr>
          <w:i/>
          <w:iCs/>
        </w:rPr>
        <w:t>:/</w:t>
      </w:r>
      <w:r w:rsidRPr="00EA6E81">
        <w:rPr>
          <w:i/>
          <w:iCs/>
          <w:lang w:val="en-US"/>
        </w:rPr>
        <w:t>Program</w:t>
      </w:r>
      <w:r w:rsidRPr="00EA6E81">
        <w:rPr>
          <w:i/>
          <w:iCs/>
        </w:rPr>
        <w:t xml:space="preserve"> </w:t>
      </w:r>
      <w:r w:rsidRPr="00EA6E81">
        <w:rPr>
          <w:i/>
          <w:iCs/>
          <w:lang w:val="en-US"/>
        </w:rPr>
        <w:t>Files</w:t>
      </w:r>
      <w:r w:rsidRPr="00EA6E81">
        <w:rPr>
          <w:i/>
          <w:iCs/>
        </w:rPr>
        <w:t>/Ellipsoidal_Sa</w:t>
      </w:r>
      <w:r w:rsidRPr="00EA6E81">
        <w:rPr>
          <w:i/>
          <w:iCs/>
          <w:lang w:val="en-US"/>
        </w:rPr>
        <w:t>ilings</w:t>
      </w:r>
      <w:r w:rsidR="00EA6E81" w:rsidRPr="00EA6E81">
        <w:rPr>
          <w:i/>
          <w:iCs/>
        </w:rPr>
        <w:t>”</w:t>
      </w:r>
      <w:r w:rsidRPr="00993522">
        <w:t xml:space="preserve">. Το πρόγραμμα ενεργοποιείται με το εκτελέσιμο αρχείο </w:t>
      </w:r>
      <w:r w:rsidR="00EA6E81" w:rsidRPr="00EA6E81">
        <w:t>“</w:t>
      </w:r>
      <w:r w:rsidRPr="00EA6E81">
        <w:rPr>
          <w:i/>
          <w:iCs/>
        </w:rPr>
        <w:t>Ellipsoidal_Sailings.exe</w:t>
      </w:r>
      <w:r w:rsidR="00EA6E81" w:rsidRPr="00EA6E81">
        <w:rPr>
          <w:i/>
          <w:iCs/>
        </w:rPr>
        <w:t>”</w:t>
      </w:r>
      <w:r w:rsidRPr="00541DF5">
        <w:t xml:space="preserve">. </w:t>
      </w:r>
      <w:r w:rsidRPr="00993522">
        <w:t>Για διευκόλυνσή σας μπορείτε να δημιουργήσετε ένα εικονίδιο (</w:t>
      </w:r>
      <w:r w:rsidRPr="00993522">
        <w:rPr>
          <w:lang w:val="en-US"/>
        </w:rPr>
        <w:t>shortcut</w:t>
      </w:r>
      <w:r w:rsidRPr="00993522">
        <w:t>) στην επιφάνεια εργασίας.</w:t>
      </w:r>
    </w:p>
    <w:p w14:paraId="238B2802" w14:textId="21F727AB" w:rsidR="0063595E" w:rsidRDefault="0063595E" w:rsidP="00E73FF8">
      <w:pPr>
        <w:pStyle w:val="body"/>
        <w:spacing w:after="120"/>
      </w:pPr>
      <w:r>
        <w:t>Η χρήση του λογισμικού είναι απλούστατη</w:t>
      </w:r>
      <w:r w:rsidRPr="00875B95">
        <w:t>, αρκεί να καταχωρηθούν οι βασικές παράμετροι του προγράμματος, όπως:</w:t>
      </w:r>
    </w:p>
    <w:p w14:paraId="2C8A8A9A" w14:textId="77777777" w:rsidR="0063595E" w:rsidRDefault="0063595E" w:rsidP="00E73FF8">
      <w:pPr>
        <w:pStyle w:val="body"/>
        <w:numPr>
          <w:ilvl w:val="0"/>
          <w:numId w:val="1"/>
        </w:numPr>
        <w:suppressAutoHyphens w:val="0"/>
        <w:autoSpaceDN/>
        <w:spacing w:after="60"/>
        <w:ind w:left="1281" w:hanging="357"/>
        <w:textAlignment w:val="auto"/>
      </w:pPr>
      <w:r>
        <w:t>συντεταγμένες (φ, λ) των σημείων αναχώρησης και προορισμού,</w:t>
      </w:r>
    </w:p>
    <w:p w14:paraId="5552B44A" w14:textId="5EF8734E" w:rsidR="0001044B" w:rsidRDefault="0001044B" w:rsidP="00E73FF8">
      <w:pPr>
        <w:pStyle w:val="body"/>
        <w:numPr>
          <w:ilvl w:val="0"/>
          <w:numId w:val="1"/>
        </w:numPr>
        <w:suppressAutoHyphens w:val="0"/>
        <w:autoSpaceDN/>
        <w:spacing w:after="60"/>
        <w:ind w:left="1281" w:hanging="357"/>
        <w:textAlignment w:val="auto"/>
      </w:pPr>
      <w:r>
        <w:t>επιλογή για επίλυση λοξοδρομικού πλου ή για πλου στο μέγιστο ελλειπτικό τόξο,</w:t>
      </w:r>
    </w:p>
    <w:p w14:paraId="59F4006C" w14:textId="094A8D40" w:rsidR="0063595E" w:rsidRDefault="0063595E" w:rsidP="00E73FF8">
      <w:pPr>
        <w:pStyle w:val="body"/>
        <w:numPr>
          <w:ilvl w:val="0"/>
          <w:numId w:val="1"/>
        </w:numPr>
        <w:suppressAutoHyphens w:val="0"/>
        <w:autoSpaceDN/>
        <w:spacing w:after="240"/>
        <w:ind w:left="1281" w:hanging="357"/>
        <w:textAlignment w:val="auto"/>
      </w:pPr>
      <w:r>
        <w:t xml:space="preserve">απόσταση μεταξύ των </w:t>
      </w:r>
      <w:r w:rsidRPr="00A23B71">
        <w:t>ενδιάμεσ</w:t>
      </w:r>
      <w:r>
        <w:t>ων</w:t>
      </w:r>
      <w:r w:rsidRPr="00A23B71">
        <w:t xml:space="preserve"> σημεί</w:t>
      </w:r>
      <w:r>
        <w:t>ων</w:t>
      </w:r>
      <w:r w:rsidRPr="00A23B71">
        <w:t xml:space="preserve"> Ε</w:t>
      </w:r>
      <w:r w:rsidRPr="00A23B71">
        <w:rPr>
          <w:vertAlign w:val="subscript"/>
        </w:rPr>
        <w:t>1</w:t>
      </w:r>
      <w:r w:rsidRPr="00A23B71">
        <w:t>, Ε</w:t>
      </w:r>
      <w:r w:rsidRPr="00A23B71">
        <w:rPr>
          <w:vertAlign w:val="subscript"/>
        </w:rPr>
        <w:t>2</w:t>
      </w:r>
      <w:r w:rsidRPr="00A23B71">
        <w:t>, Ε</w:t>
      </w:r>
      <w:r w:rsidRPr="00A23B71">
        <w:rPr>
          <w:vertAlign w:val="subscript"/>
        </w:rPr>
        <w:t>3</w:t>
      </w:r>
      <w:r>
        <w:t>, ... του μέγιστου ελλειπτικού</w:t>
      </w:r>
      <w:r w:rsidRPr="00A23B71">
        <w:t xml:space="preserve"> τόξου</w:t>
      </w:r>
      <w:r>
        <w:t xml:space="preserve"> για την προσέγγιση του πλου στο μέγιστο ελλειπτικό τόξο με μια σειρά διαδοχικών λοξοδρομικών πλεύσεων. </w:t>
      </w:r>
    </w:p>
    <w:bookmarkEnd w:id="1"/>
    <w:p w14:paraId="0347132F" w14:textId="77777777" w:rsidR="00EA6E81" w:rsidRDefault="0063595E" w:rsidP="00E73FF8">
      <w:pPr>
        <w:pStyle w:val="body"/>
        <w:spacing w:after="0"/>
      </w:pPr>
      <w:r>
        <w:t>Στην εικόνα</w:t>
      </w:r>
      <w:r w:rsidRPr="003F7CEA">
        <w:t xml:space="preserve"> </w:t>
      </w:r>
      <w:r w:rsidR="00F148D7">
        <w:t xml:space="preserve">της επόμενης σελίδας </w:t>
      </w:r>
      <w:r>
        <w:t xml:space="preserve">φαίνεται ένα στιγμιότυπο οθόνης </w:t>
      </w:r>
      <w:r w:rsidRPr="006508FA">
        <w:t>(</w:t>
      </w:r>
      <w:r>
        <w:rPr>
          <w:lang w:val="en-US"/>
        </w:rPr>
        <w:t>screenshot</w:t>
      </w:r>
      <w:r w:rsidRPr="000258F2">
        <w:t>)</w:t>
      </w:r>
      <w:r w:rsidRPr="006508FA">
        <w:t xml:space="preserve"> </w:t>
      </w:r>
      <w:r>
        <w:t xml:space="preserve">με τη </w:t>
      </w:r>
      <w:bookmarkStart w:id="3" w:name="_Hlk161517172"/>
      <w:r>
        <w:t>διαδραστική διαδικασία</w:t>
      </w:r>
      <w:bookmarkEnd w:id="3"/>
      <w:r>
        <w:t xml:space="preserve"> εκτέλεσης του προγράμματος για ένα παράδειγμα υπολογισμού των ενδιάμεσων σημείων πλου στο μέγιστο ελλειπτικό τόξο από ένα σημείο αναχώρησης στις προσβάσεις του </w:t>
      </w:r>
      <w:r w:rsidRPr="00662A4E">
        <w:t xml:space="preserve">λιμένα </w:t>
      </w:r>
      <w:r w:rsidRPr="00815C03">
        <w:rPr>
          <w:sz w:val="20"/>
          <w:szCs w:val="20"/>
          <w:lang w:val="en-US"/>
        </w:rPr>
        <w:t>Valparaiso</w:t>
      </w:r>
      <w:r w:rsidRPr="00662A4E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της Χιλής </w:t>
      </w:r>
      <w:r w:rsidRPr="00662A4E">
        <w:t>(φ=33</w:t>
      </w:r>
      <w:r w:rsidRPr="00662A4E">
        <w:sym w:font="Symbol" w:char="F0B0"/>
      </w:r>
      <w:r w:rsidRPr="00662A4E">
        <w:t xml:space="preserve"> Νοτ  λ=71</w:t>
      </w:r>
      <w:r w:rsidRPr="00662A4E">
        <w:sym w:font="Symbol" w:char="F0B0"/>
      </w:r>
      <w:r w:rsidRPr="00662A4E">
        <w:t xml:space="preserve"> 36,</w:t>
      </w:r>
      <w:r>
        <w:t>6</w:t>
      </w:r>
      <w:r w:rsidRPr="00662A4E">
        <w:t>7</w:t>
      </w:r>
      <w:r>
        <w:t>5</w:t>
      </w:r>
      <w:r w:rsidRPr="00662A4E">
        <w:sym w:font="Symbol" w:char="F0A2"/>
      </w:r>
      <w:r w:rsidRPr="00662A4E">
        <w:t xml:space="preserve">  Δυτ) προς ένα σημείο προορισμού στις προσβάσεις του του λιμένα </w:t>
      </w:r>
      <w:r w:rsidRPr="00815C03">
        <w:rPr>
          <w:sz w:val="20"/>
          <w:szCs w:val="20"/>
          <w:lang w:val="en-US"/>
        </w:rPr>
        <w:t>YokoHama</w:t>
      </w:r>
      <w:r>
        <w:rPr>
          <w:sz w:val="20"/>
          <w:szCs w:val="20"/>
        </w:rPr>
        <w:t xml:space="preserve"> της Ιαπωνίας  </w:t>
      </w:r>
      <w:r w:rsidRPr="00662A4E">
        <w:t>(φ=34</w:t>
      </w:r>
      <w:r w:rsidRPr="00662A4E">
        <w:sym w:font="Symbol" w:char="F0B0"/>
      </w:r>
      <w:r w:rsidRPr="00662A4E">
        <w:t xml:space="preserve">  26,2</w:t>
      </w:r>
      <w:r w:rsidRPr="00662A4E">
        <w:sym w:font="Symbol" w:char="F0A2"/>
      </w:r>
      <w:r>
        <w:t xml:space="preserve"> Βορ</w:t>
      </w:r>
      <w:r w:rsidRPr="00662A4E">
        <w:t xml:space="preserve">  λ=139</w:t>
      </w:r>
      <w:r w:rsidRPr="00662A4E">
        <w:sym w:font="Symbol" w:char="F0B0"/>
      </w:r>
      <w:r w:rsidRPr="00662A4E">
        <w:t xml:space="preserve"> 51,14</w:t>
      </w:r>
      <w:r w:rsidRPr="00662A4E">
        <w:sym w:font="Symbol" w:char="F0A2"/>
      </w:r>
      <w:r>
        <w:t xml:space="preserve"> Ανατ</w:t>
      </w:r>
      <w:r w:rsidR="00EA6E81">
        <w:t>.</w:t>
      </w:r>
    </w:p>
    <w:p w14:paraId="63FA30F4" w14:textId="12858F44" w:rsidR="00EA6E81" w:rsidRDefault="00EA6E81" w:rsidP="009D346F">
      <w:pPr>
        <w:pStyle w:val="body"/>
        <w:spacing w:before="240" w:after="120"/>
      </w:pPr>
      <w:r>
        <w:t>Ο αλγόριθμος του προγράμμ</w:t>
      </w:r>
      <w:r w:rsidR="00924F11">
        <w:t>α</w:t>
      </w:r>
      <w:r>
        <w:t>τος παρουσιάζεται αναλυτικά στις κάτωθι πηγές:</w:t>
      </w:r>
    </w:p>
    <w:p w14:paraId="568761C5" w14:textId="74431EE5" w:rsidR="009D346F" w:rsidRDefault="009D346F" w:rsidP="009D346F">
      <w:pPr>
        <w:pStyle w:val="a7"/>
        <w:numPr>
          <w:ilvl w:val="0"/>
          <w:numId w:val="2"/>
        </w:numPr>
      </w:pPr>
      <w:r>
        <w:t xml:space="preserve">Παλληκάρης, Α. (2024). Θεωρητικές αρχές και μέθοδοι Ναυσιπλοΐας [Μονογραφία]. </w:t>
      </w:r>
      <w:proofErr w:type="spellStart"/>
      <w:r>
        <w:t>Κάλλιπος</w:t>
      </w:r>
      <w:proofErr w:type="spellEnd"/>
      <w:r>
        <w:t>, Ανοικτές Ακαδημαϊκές Εκδόσεις. http://dx.doi.org/10.57713/kallipos-989</w:t>
      </w:r>
    </w:p>
    <w:p w14:paraId="51E0EFA8" w14:textId="274BA61C" w:rsidR="00EA6E81" w:rsidRPr="0080437F" w:rsidRDefault="00EA6E81" w:rsidP="00EA6E81">
      <w:pPr>
        <w:pStyle w:val="bibliographyreferences"/>
        <w:numPr>
          <w:ilvl w:val="0"/>
          <w:numId w:val="2"/>
        </w:numPr>
        <w:rPr>
          <w:lang w:val="en-US"/>
        </w:rPr>
      </w:pPr>
      <w:r w:rsidRPr="0080437F">
        <w:rPr>
          <w:lang w:val="en-US"/>
        </w:rPr>
        <w:t>Pallikaris</w:t>
      </w:r>
      <w:r w:rsidRPr="00EA6E81">
        <w:rPr>
          <w:lang w:val="en-GB"/>
        </w:rPr>
        <w:t xml:space="preserve">, </w:t>
      </w:r>
      <w:r w:rsidRPr="0080437F">
        <w:rPr>
          <w:lang w:val="en-US"/>
        </w:rPr>
        <w:t>A</w:t>
      </w:r>
      <w:r w:rsidRPr="00EA6E81">
        <w:rPr>
          <w:lang w:val="en-GB"/>
        </w:rPr>
        <w:t xml:space="preserve">. </w:t>
      </w:r>
      <w:r w:rsidRPr="0080437F">
        <w:rPr>
          <w:lang w:val="en-US"/>
        </w:rPr>
        <w:t>Tsoulos</w:t>
      </w:r>
      <w:r w:rsidRPr="00EA6E81">
        <w:rPr>
          <w:lang w:val="en-GB"/>
        </w:rPr>
        <w:t xml:space="preserve">, </w:t>
      </w:r>
      <w:r w:rsidRPr="0080437F">
        <w:rPr>
          <w:lang w:val="en-US"/>
        </w:rPr>
        <w:t>L</w:t>
      </w:r>
      <w:r w:rsidRPr="00EA6E81">
        <w:rPr>
          <w:lang w:val="en-GB"/>
        </w:rPr>
        <w:t xml:space="preserve">. </w:t>
      </w:r>
      <w:r w:rsidRPr="0080437F">
        <w:rPr>
          <w:lang w:val="en-US"/>
        </w:rPr>
        <w:t>Paradissis</w:t>
      </w:r>
      <w:r w:rsidRPr="00EA6E81">
        <w:rPr>
          <w:lang w:val="en-GB"/>
        </w:rPr>
        <w:t xml:space="preserve">, </w:t>
      </w:r>
      <w:r w:rsidRPr="0080437F">
        <w:rPr>
          <w:lang w:val="en-US"/>
        </w:rPr>
        <w:t>D</w:t>
      </w:r>
      <w:r w:rsidRPr="00EA6E81">
        <w:rPr>
          <w:lang w:val="en-GB"/>
        </w:rPr>
        <w:t xml:space="preserve">. (2010). </w:t>
      </w:r>
      <w:hyperlink r:id="rId7" w:history="1">
        <w:r w:rsidRPr="001D41CA">
          <w:rPr>
            <w:i/>
            <w:iCs/>
            <w:lang w:val="en-US"/>
          </w:rPr>
          <w:t>Improved algorithms for sailing calculations in navigational systems</w:t>
        </w:r>
      </w:hyperlink>
      <w:r w:rsidRPr="0080437F">
        <w:rPr>
          <w:lang w:val="en-US"/>
        </w:rPr>
        <w:t>. Coordinates Vol. VI, Issue 5, 15-19.</w:t>
      </w:r>
    </w:p>
    <w:p w14:paraId="46C37EDD" w14:textId="3D56D6F3" w:rsidR="00CD2993" w:rsidRPr="00993522" w:rsidRDefault="00CD2993" w:rsidP="00E73FF8">
      <w:pPr>
        <w:pStyle w:val="body"/>
        <w:spacing w:after="0"/>
      </w:pPr>
    </w:p>
    <w:p w14:paraId="0A135FBD" w14:textId="5485CA20" w:rsidR="00585D10" w:rsidRPr="00993522" w:rsidRDefault="00F148D7">
      <w:r w:rsidRPr="00875B95">
        <w:rPr>
          <w:noProof/>
        </w:rPr>
        <w:lastRenderedPageBreak/>
        <w:drawing>
          <wp:inline distT="0" distB="0" distL="0" distR="0" wp14:anchorId="2BA8122E" wp14:editId="69CE3F68">
            <wp:extent cx="5227200" cy="6724800"/>
            <wp:effectExtent l="0" t="0" r="0" b="0"/>
            <wp:docPr id="342869558" name="Εικόνα 342869558" descr="C:\Users\aplkr\Documents\1_KALIPPOS-2023\KLPS_Vol_I\Vol_I_Ch_7 Μεθοδοι Επίλυσης Θεμελιωδών Προβλημάτων Ναυσιπλοΐας\Σχηματα Κεφ7  Μέθοδοι Επίλυσης Προβλ Ναυσιπλοίας\SND_sailcalc_16-8-2023_B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 descr="C:\Users\aplkr\Documents\1_KALIPPOS-2023\KLPS_Vol_I\Vol_I_Ch_7 Μεθοδοι Επίλυσης Θεμελιωδών Προβλημάτων Ναυσιπλοΐας\Σχηματα Κεφ7  Μέθοδοι Επίλυσης Προβλ Ναυσιπλοίας\SND_sailcalc_16-8-2023_BW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7200" cy="672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85D10" w:rsidRPr="00993522" w:rsidSect="00E73FF8">
      <w:footerReference w:type="even" r:id="rId9"/>
      <w:footerReference w:type="default" r:id="rId10"/>
      <w:type w:val="continuous"/>
      <w:pgSz w:w="11907" w:h="16840" w:code="9"/>
      <w:pgMar w:top="1474" w:right="1701" w:bottom="567" w:left="1701" w:header="720" w:footer="720" w:gutter="0"/>
      <w:cols w:space="708"/>
      <w:noEndnote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9775D0" w14:textId="77777777" w:rsidR="00D71B41" w:rsidRDefault="00D71B41">
      <w:r>
        <w:separator/>
      </w:r>
    </w:p>
  </w:endnote>
  <w:endnote w:type="continuationSeparator" w:id="0">
    <w:p w14:paraId="1D6EABBB" w14:textId="77777777" w:rsidR="00D71B41" w:rsidRDefault="00D71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BCF58" w14:textId="77777777" w:rsidR="00CD2993" w:rsidRDefault="0000000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456E23C8" w14:textId="77777777" w:rsidR="00CD2993" w:rsidRDefault="00CD299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D9F6EB" w14:textId="77777777" w:rsidR="00CD2993" w:rsidRDefault="0000000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14:paraId="55E27FEB" w14:textId="77777777" w:rsidR="00CD2993" w:rsidRDefault="00CD299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7C8782" w14:textId="77777777" w:rsidR="00D71B41" w:rsidRDefault="00D71B41">
      <w:r>
        <w:separator/>
      </w:r>
    </w:p>
  </w:footnote>
  <w:footnote w:type="continuationSeparator" w:id="0">
    <w:p w14:paraId="32A05E09" w14:textId="77777777" w:rsidR="00D71B41" w:rsidRDefault="00D71B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0300D13"/>
    <w:multiLevelType w:val="hybridMultilevel"/>
    <w:tmpl w:val="6804D05E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DA4180B"/>
    <w:multiLevelType w:val="hybridMultilevel"/>
    <w:tmpl w:val="111A770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8445309">
    <w:abstractNumId w:val="0"/>
  </w:num>
  <w:num w:numId="2" w16cid:durableId="16544798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rawingGridVerticalSpacing w:val="39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384"/>
    <w:rsid w:val="0001044B"/>
    <w:rsid w:val="00112384"/>
    <w:rsid w:val="001A682B"/>
    <w:rsid w:val="002A5E06"/>
    <w:rsid w:val="0047601F"/>
    <w:rsid w:val="00507752"/>
    <w:rsid w:val="00585D10"/>
    <w:rsid w:val="005E2C52"/>
    <w:rsid w:val="0063595E"/>
    <w:rsid w:val="006C46F4"/>
    <w:rsid w:val="007A7B70"/>
    <w:rsid w:val="00924F11"/>
    <w:rsid w:val="00926A78"/>
    <w:rsid w:val="00993522"/>
    <w:rsid w:val="009D346F"/>
    <w:rsid w:val="00AA7EE9"/>
    <w:rsid w:val="00B130B3"/>
    <w:rsid w:val="00CD2993"/>
    <w:rsid w:val="00D71B41"/>
    <w:rsid w:val="00DF4C9F"/>
    <w:rsid w:val="00E73FF8"/>
    <w:rsid w:val="00EA1E53"/>
    <w:rsid w:val="00EA6E81"/>
    <w:rsid w:val="00F148D7"/>
    <w:rsid w:val="00F9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096C78"/>
  <w15:chartTrackingRefBased/>
  <w15:docId w15:val="{2B710994-A723-4E6C-A7DA-1CD4A23B8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footnote text"/>
    <w:basedOn w:val="a"/>
    <w:semiHidden/>
    <w:rPr>
      <w:sz w:val="20"/>
      <w:szCs w:val="20"/>
    </w:rPr>
  </w:style>
  <w:style w:type="character" w:styleId="a6">
    <w:name w:val="footnote reference"/>
    <w:basedOn w:val="a0"/>
    <w:semiHidden/>
    <w:rPr>
      <w:vertAlign w:val="superscript"/>
    </w:rPr>
  </w:style>
  <w:style w:type="paragraph" w:customStyle="1" w:styleId="body">
    <w:name w:val="body"/>
    <w:basedOn w:val="a"/>
    <w:qFormat/>
    <w:rsid w:val="0063595E"/>
    <w:pPr>
      <w:suppressAutoHyphens/>
      <w:autoSpaceDN w:val="0"/>
      <w:spacing w:after="80"/>
      <w:ind w:firstLine="567"/>
      <w:jc w:val="both"/>
      <w:textAlignment w:val="baseline"/>
    </w:pPr>
    <w:rPr>
      <w:rFonts w:eastAsia="MS Mincho"/>
      <w:sz w:val="22"/>
      <w:szCs w:val="22"/>
      <w:lang w:eastAsia="en-US"/>
    </w:rPr>
  </w:style>
  <w:style w:type="paragraph" w:customStyle="1" w:styleId="bibliographyreferences">
    <w:name w:val="bibliography_references"/>
    <w:qFormat/>
    <w:rsid w:val="00EA6E81"/>
    <w:pPr>
      <w:suppressAutoHyphens/>
      <w:autoSpaceDN w:val="0"/>
      <w:spacing w:after="120"/>
      <w:ind w:left="720" w:hanging="720"/>
      <w:jc w:val="both"/>
      <w:textAlignment w:val="baseline"/>
    </w:pPr>
    <w:rPr>
      <w:rFonts w:eastAsia="MS Mincho"/>
      <w:sz w:val="22"/>
      <w:szCs w:val="22"/>
      <w:lang w:eastAsia="en-US"/>
    </w:rPr>
  </w:style>
  <w:style w:type="paragraph" w:customStyle="1" w:styleId="ReferenceItalicsAl">
    <w:name w:val="Reference Italics Al"/>
    <w:basedOn w:val="a"/>
    <w:link w:val="ReferenceItalicsAlChar"/>
    <w:qFormat/>
    <w:rsid w:val="00EA6E81"/>
    <w:pPr>
      <w:suppressAutoHyphens/>
      <w:autoSpaceDN w:val="0"/>
      <w:jc w:val="both"/>
      <w:textAlignment w:val="baseline"/>
    </w:pPr>
    <w:rPr>
      <w:i/>
      <w:szCs w:val="26"/>
      <w:lang w:val="en-US" w:eastAsia="en-US"/>
    </w:rPr>
  </w:style>
  <w:style w:type="character" w:customStyle="1" w:styleId="ReferenceItalicsAlChar">
    <w:name w:val="Reference Italics Al Char"/>
    <w:basedOn w:val="a0"/>
    <w:link w:val="ReferenceItalicsAl"/>
    <w:rsid w:val="00EA6E81"/>
    <w:rPr>
      <w:i/>
      <w:sz w:val="24"/>
      <w:szCs w:val="26"/>
      <w:lang w:val="en-US" w:eastAsia="en-US"/>
    </w:rPr>
  </w:style>
  <w:style w:type="paragraph" w:styleId="a7">
    <w:name w:val="List Paragraph"/>
    <w:basedOn w:val="a"/>
    <w:uiPriority w:val="34"/>
    <w:qFormat/>
    <w:rsid w:val="009D34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mycoordinates.org/improved-algorithms-for-sailing-calculations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322</Words>
  <Characters>1745</Characters>
  <Application>Microsoft Office Word</Application>
  <DocSecurity>0</DocSecurity>
  <Lines>14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HELLENIC NAVAL ACADEMY: SEA SCIENCES AND NAVIGATION LABORATORY</vt:lpstr>
      <vt:lpstr>HELLENIC NAVAL ACADEMY: SEA SCIENCES AND NAVIGATION LABORATORY</vt:lpstr>
    </vt:vector>
  </TitlesOfParts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HELLENIC NAVAL ACADEMY: SEA SCIENCES AND NAVIGATION LABORATORY</dc:title>
  <dc:subject/>
  <dc:creator>NAVIGATOR</dc:creator>
  <cp:keywords/>
  <dc:description/>
  <cp:lastModifiedBy>Ioanna Karvela</cp:lastModifiedBy>
  <cp:revision>2</cp:revision>
  <dcterms:created xsi:type="dcterms:W3CDTF">2024-07-11T18:14:00Z</dcterms:created>
  <dcterms:modified xsi:type="dcterms:W3CDTF">2024-07-11T18:14:00Z</dcterms:modified>
</cp:coreProperties>
</file>